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63" w:rsidRDefault="00BE518E" w:rsidP="00AE2463">
      <w:pPr>
        <w:pStyle w:val="FirstParagraph"/>
        <w:jc w:val="center"/>
        <w:rPr>
          <w:lang w:val="es-DO"/>
        </w:rPr>
      </w:pPr>
      <w:r w:rsidRPr="00C61C06">
        <w:rPr>
          <w:lang w:val="es-DO"/>
        </w:rPr>
        <w:t xml:space="preserve"> </w:t>
      </w:r>
      <w:r w:rsidR="00AE2463">
        <w:rPr>
          <w:noProof/>
          <w:lang w:val="es-ES" w:eastAsia="es-ES"/>
        </w:rPr>
        <w:drawing>
          <wp:inline distT="0" distB="0" distL="0" distR="0">
            <wp:extent cx="797560" cy="775970"/>
            <wp:effectExtent l="19050" t="0" r="2540" b="0"/>
            <wp:docPr id="1" name="Imagen 1" descr="C:\Users\ACCESO PUBLICO\AppData\Local\Microsoft\Windows\INetCache\Content.Word\IMG-201908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ESO PUBLICO\AppData\Local\Microsoft\Windows\INetCache\Content.Word\IMG-20190814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63" w:rsidRPr="00C6197A" w:rsidRDefault="00AE2463" w:rsidP="00AE2463">
      <w:pPr>
        <w:pStyle w:val="Textoindependiente"/>
        <w:rPr>
          <w:lang w:val="es-DO"/>
        </w:rPr>
      </w:pPr>
    </w:p>
    <w:p w:rsidR="00AE2463" w:rsidRPr="00AE2463" w:rsidRDefault="00AE2463" w:rsidP="00AE2463">
      <w:pPr>
        <w:pStyle w:val="Textoindependiente"/>
        <w:rPr>
          <w:rFonts w:ascii="Arial" w:hAnsi="Arial" w:cs="Arial"/>
          <w:lang w:val="es-DO"/>
        </w:rPr>
      </w:pPr>
      <w:r w:rsidRPr="00AE2463">
        <w:rPr>
          <w:rFonts w:ascii="Arial" w:hAnsi="Arial" w:cs="Arial"/>
          <w:lang w:val="es-DO"/>
        </w:rPr>
        <w:t xml:space="preserve">                         Junta de Distrito Municipal Palmarejo Villa Linda.</w:t>
      </w:r>
    </w:p>
    <w:p w:rsidR="00AE2463" w:rsidRPr="00AE2463" w:rsidRDefault="00AE2463" w:rsidP="00AE2463">
      <w:pPr>
        <w:pStyle w:val="Textoindependiente"/>
        <w:rPr>
          <w:rFonts w:ascii="Arial" w:hAnsi="Arial" w:cs="Arial"/>
          <w:lang w:val="es-DO"/>
        </w:rPr>
      </w:pPr>
    </w:p>
    <w:p w:rsidR="00AE2463" w:rsidRPr="00AE2463" w:rsidRDefault="00AE2463" w:rsidP="00AE2463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 xml:space="preserve">OFICINA DE ACCESO A LA INFORMACIÓN MUNICIPAL </w:t>
      </w:r>
    </w:p>
    <w:p w:rsidR="00AE2463" w:rsidRPr="00AE2463" w:rsidRDefault="00AE2463" w:rsidP="00AE2463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>Definición institucional de la Oficina de Acceso a la Información Municipal (OAIM)</w:t>
      </w:r>
    </w:p>
    <w:p w:rsidR="00AE2463" w:rsidRPr="00AE2463" w:rsidRDefault="00AE2463" w:rsidP="00AE2463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>Los Ayuntamientos a mandato de la Ley 176-07 Del Distrito Nacional y los Municipios establecerán una Oficina de Acceso a la Información Municipal (OAIM) a través de la cual canalizarán toda la actividad relacionada con la publicidad de sus actuaciones y resoluciones o cualquiera otra información que obre en su poder, a fin de atender las peticiones que le dirijan los ciudadanos en el ejercicio de su derecho al libre acceso a la información pública.</w:t>
      </w:r>
    </w:p>
    <w:p w:rsidR="00AE2463" w:rsidRPr="00AE2463" w:rsidRDefault="00AE2463" w:rsidP="00AE2463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 xml:space="preserve">Es así que la Ley General de Libre Acceso a la Información Publica 200-04 y su reglamento 130-05 establecen el papel que deben jugar las </w:t>
      </w:r>
      <w:proofErr w:type="spellStart"/>
      <w:r w:rsidRPr="00AE2463">
        <w:rPr>
          <w:rFonts w:ascii="Arial" w:hAnsi="Arial" w:cs="Arial"/>
          <w:sz w:val="20"/>
          <w:szCs w:val="20"/>
          <w:lang w:val="es-DO"/>
        </w:rPr>
        <w:t>OAIs</w:t>
      </w:r>
      <w:proofErr w:type="spellEnd"/>
      <w:r w:rsidRPr="00AE2463">
        <w:rPr>
          <w:rFonts w:ascii="Arial" w:hAnsi="Arial" w:cs="Arial"/>
          <w:sz w:val="20"/>
          <w:szCs w:val="20"/>
          <w:lang w:val="es-DO"/>
        </w:rPr>
        <w:t xml:space="preserve"> en aras de mantener la transparencia del accionar público, en ese sentido en el Art.1 de la citada Ley establece que: “Toda persona tiene derecho a solicitar y a recibir información completa, veraz, adecuada y oportuna, de cualquier órgano del Estado Dominicano, y de todas las sociedades anónimas, compañías anónimas o compañías por acciones con participación estatal..'</w:t>
      </w:r>
    </w:p>
    <w:p w:rsidR="00AE2463" w:rsidRPr="00AE2463" w:rsidRDefault="00AE2463" w:rsidP="00AE2463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>Función de la OAIM:</w:t>
      </w:r>
    </w:p>
    <w:p w:rsidR="00AE2463" w:rsidRPr="00AE2463" w:rsidRDefault="00AE2463" w:rsidP="00AE2463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>Las Oficinas de Acceso a la Información se encargan de recibir, tramitar, recabar y proveer a toda persona la información que este le requiera. La información debe ser debidamente certificada y emitida por una autoridad competente para que se considere como válida.</w:t>
      </w:r>
    </w:p>
    <w:p w:rsidR="00AE2463" w:rsidRPr="00AE2463" w:rsidRDefault="00AE2463" w:rsidP="00AE2463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>Pilares de la Información pública.</w:t>
      </w:r>
    </w:p>
    <w:p w:rsidR="00AE2463" w:rsidRPr="00AE2463" w:rsidRDefault="00AE2463" w:rsidP="00AE2463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>La documentación que entregue la Oficina de Acceso a la Información Municipal debe ser:</w:t>
      </w:r>
    </w:p>
    <w:p w:rsidR="00AE2463" w:rsidRPr="00AE2463" w:rsidRDefault="00AE2463" w:rsidP="00AE2463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>Completa:    Se refiere a que la información entregada al solicitantes debe contener todas las cosas que este requiera, de no poder entregar alguna información debe hacérsele saber al solicitante explicando las razones y la justificación valida, esto nunca será motivo para dejar de entregar información o hacer silencio administrativo.</w:t>
      </w:r>
    </w:p>
    <w:p w:rsidR="00AE2463" w:rsidRPr="00AE2463" w:rsidRDefault="00AE2463" w:rsidP="00AE2463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>Veraz: La información proporcionada debe ser cierta y motivada con las fuentes de verificación que considere necesario.</w:t>
      </w:r>
    </w:p>
    <w:p w:rsidR="00AE2463" w:rsidRPr="00AE2463" w:rsidRDefault="00AE2463" w:rsidP="00AE2463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>Adecuada: Que sea apropiado o conveniente, que se ajusta a la situación.</w:t>
      </w:r>
    </w:p>
    <w:p w:rsidR="00AE2463" w:rsidRPr="00AE2463" w:rsidRDefault="00AE2463" w:rsidP="00AE2463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>Oportuna: No debe estar siempre dentro de los plazos que establece la Ley.</w:t>
      </w:r>
    </w:p>
    <w:p w:rsidR="00AE2463" w:rsidRPr="00AE2463" w:rsidRDefault="00AE2463" w:rsidP="00AE2463">
      <w:pPr>
        <w:pStyle w:val="Textoindependiente"/>
        <w:rPr>
          <w:rFonts w:ascii="Arial" w:hAnsi="Arial" w:cs="Arial"/>
          <w:sz w:val="20"/>
          <w:szCs w:val="20"/>
          <w:lang w:val="es-DO"/>
        </w:rPr>
      </w:pPr>
    </w:p>
    <w:p w:rsidR="00AE2463" w:rsidRDefault="00AE2463" w:rsidP="00AE2463">
      <w:pPr>
        <w:pStyle w:val="Textoindependiente"/>
        <w:rPr>
          <w:rFonts w:ascii="Arial" w:hAnsi="Arial" w:cs="Arial"/>
          <w:sz w:val="20"/>
          <w:szCs w:val="20"/>
          <w:lang w:val="es-DO"/>
        </w:rPr>
      </w:pPr>
    </w:p>
    <w:p w:rsidR="00AE2463" w:rsidRDefault="00AE2463" w:rsidP="00AE2463">
      <w:pPr>
        <w:pStyle w:val="Textoindependiente"/>
        <w:rPr>
          <w:rFonts w:ascii="Arial" w:hAnsi="Arial" w:cs="Arial"/>
          <w:sz w:val="20"/>
          <w:szCs w:val="20"/>
          <w:lang w:val="es-DO"/>
        </w:rPr>
      </w:pPr>
    </w:p>
    <w:p w:rsidR="00AE2463" w:rsidRDefault="00AE2463" w:rsidP="00AE2463">
      <w:pPr>
        <w:pStyle w:val="Textoindependiente"/>
        <w:rPr>
          <w:rFonts w:ascii="Arial" w:hAnsi="Arial" w:cs="Arial"/>
          <w:sz w:val="20"/>
          <w:szCs w:val="20"/>
          <w:lang w:val="es-DO"/>
        </w:rPr>
      </w:pPr>
    </w:p>
    <w:p w:rsidR="00AE2463" w:rsidRPr="00AE2463" w:rsidRDefault="00AE2463" w:rsidP="00AE2463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lastRenderedPageBreak/>
        <w:t>MANUAL DE PROCEDIMIENTOS</w:t>
      </w:r>
    </w:p>
    <w:p w:rsidR="00AE2463" w:rsidRPr="00AE2463" w:rsidRDefault="00AE2463">
      <w:pPr>
        <w:pStyle w:val="FirstParagraph"/>
        <w:rPr>
          <w:rFonts w:ascii="Arial" w:hAnsi="Arial" w:cs="Arial"/>
          <w:sz w:val="20"/>
          <w:szCs w:val="20"/>
          <w:lang w:val="es-DO"/>
        </w:rPr>
      </w:pPr>
    </w:p>
    <w:p w:rsidR="00AE2463" w:rsidRPr="00AE2463" w:rsidRDefault="00AE2463">
      <w:pPr>
        <w:pStyle w:val="FirstParagraph"/>
        <w:rPr>
          <w:rFonts w:ascii="Arial" w:hAnsi="Arial" w:cs="Arial"/>
          <w:sz w:val="20"/>
          <w:szCs w:val="20"/>
          <w:lang w:val="es-DO"/>
        </w:rPr>
      </w:pPr>
    </w:p>
    <w:p w:rsidR="00895CF4" w:rsidRPr="00AE2463" w:rsidRDefault="00BE518E">
      <w:pPr>
        <w:pStyle w:val="FirstParagraph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>Procedimiento de Solic</w:t>
      </w:r>
      <w:r w:rsidR="006E6DC0" w:rsidRPr="00AE2463">
        <w:rPr>
          <w:rFonts w:ascii="Arial" w:hAnsi="Arial" w:cs="Arial"/>
          <w:sz w:val="20"/>
          <w:szCs w:val="20"/>
          <w:lang w:val="es-DO"/>
        </w:rPr>
        <w:t xml:space="preserve">itud de Acceso </w:t>
      </w:r>
    </w:p>
    <w:p w:rsidR="00895CF4" w:rsidRPr="00AE2463" w:rsidRDefault="00895CF4">
      <w:pPr>
        <w:pStyle w:val="Textoindependiente"/>
        <w:rPr>
          <w:rFonts w:ascii="Arial" w:hAnsi="Arial" w:cs="Arial"/>
          <w:sz w:val="20"/>
          <w:szCs w:val="20"/>
          <w:lang w:val="es-DO"/>
        </w:rPr>
      </w:pPr>
    </w:p>
    <w:p w:rsidR="00895CF4" w:rsidRPr="00AE2463" w:rsidRDefault="00895CF4">
      <w:pPr>
        <w:pStyle w:val="Textoindependiente"/>
        <w:rPr>
          <w:rFonts w:ascii="Arial" w:hAnsi="Arial" w:cs="Arial"/>
          <w:sz w:val="20"/>
          <w:szCs w:val="20"/>
          <w:lang w:val="es-DO"/>
        </w:rPr>
      </w:pPr>
    </w:p>
    <w:p w:rsidR="00895CF4" w:rsidRPr="00AE2463" w:rsidRDefault="00BE518E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>Identificación del Procedimiento</w:t>
      </w:r>
    </w:p>
    <w:p w:rsidR="006E6DC0" w:rsidRPr="00AE2463" w:rsidRDefault="006E6DC0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 xml:space="preserve">1.1     </w:t>
      </w:r>
      <w:r w:rsidR="00BE518E" w:rsidRPr="00AE2463">
        <w:rPr>
          <w:rFonts w:ascii="Arial" w:hAnsi="Arial" w:cs="Arial"/>
          <w:sz w:val="20"/>
          <w:szCs w:val="20"/>
          <w:lang w:val="es-DO"/>
        </w:rPr>
        <w:t>Propósito</w:t>
      </w:r>
      <w:r w:rsidRPr="00AE2463">
        <w:rPr>
          <w:rFonts w:ascii="Arial" w:hAnsi="Arial" w:cs="Arial"/>
          <w:sz w:val="20"/>
          <w:szCs w:val="20"/>
          <w:lang w:val="es-DO"/>
        </w:rPr>
        <w:t xml:space="preserve">: </w:t>
      </w:r>
    </w:p>
    <w:p w:rsidR="00895CF4" w:rsidRPr="00AE2463" w:rsidRDefault="00BE518E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 xml:space="preserve"> Proporcionar información veraz y oportuna a las solicitudes información pública, de </w:t>
      </w:r>
      <w:r w:rsidRPr="00AE2463">
        <w:rPr>
          <w:rFonts w:ascii="Arial" w:hAnsi="Arial" w:cs="Arial"/>
          <w:sz w:val="20"/>
          <w:szCs w:val="20"/>
          <w:lang w:val="es-DO"/>
        </w:rPr>
        <w:t>acuerdo a las normativas vigentes.</w:t>
      </w:r>
    </w:p>
    <w:p w:rsidR="00895CF4" w:rsidRPr="00AE2463" w:rsidRDefault="006E6DC0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 xml:space="preserve">1.2     </w:t>
      </w:r>
      <w:r w:rsidR="00BE518E" w:rsidRPr="00AE2463">
        <w:rPr>
          <w:rFonts w:ascii="Arial" w:hAnsi="Arial" w:cs="Arial"/>
          <w:sz w:val="20"/>
          <w:szCs w:val="20"/>
          <w:lang w:val="es-DO"/>
        </w:rPr>
        <w:t>Alcance</w:t>
      </w:r>
    </w:p>
    <w:p w:rsidR="00895CF4" w:rsidRPr="00AE2463" w:rsidRDefault="00BE518E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>El proceso abarca desde la recepción de la solicitud de información hasta la remisión de la respuesta al ciudadano.</w:t>
      </w:r>
    </w:p>
    <w:p w:rsidR="00895CF4" w:rsidRPr="00AE2463" w:rsidRDefault="006E6DC0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 xml:space="preserve">1.3     </w:t>
      </w:r>
      <w:r w:rsidR="00BE518E" w:rsidRPr="00AE2463">
        <w:rPr>
          <w:rFonts w:ascii="Arial" w:hAnsi="Arial" w:cs="Arial"/>
          <w:sz w:val="20"/>
          <w:szCs w:val="20"/>
          <w:lang w:val="es-DO"/>
        </w:rPr>
        <w:t>Responsabilidades</w:t>
      </w:r>
    </w:p>
    <w:p w:rsidR="00895CF4" w:rsidRPr="00AE2463" w:rsidRDefault="006E6DC0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 xml:space="preserve">El Director de la junta </w:t>
      </w:r>
      <w:r w:rsidR="00BE518E" w:rsidRPr="00AE2463">
        <w:rPr>
          <w:rFonts w:ascii="Arial" w:hAnsi="Arial" w:cs="Arial"/>
          <w:sz w:val="20"/>
          <w:szCs w:val="20"/>
          <w:lang w:val="es-DO"/>
        </w:rPr>
        <w:t xml:space="preserve"> y el (la) Responsable de la Oficina</w:t>
      </w:r>
      <w:r w:rsidR="00BE518E" w:rsidRPr="00AE2463">
        <w:rPr>
          <w:rFonts w:ascii="Arial" w:hAnsi="Arial" w:cs="Arial"/>
          <w:sz w:val="20"/>
          <w:szCs w:val="20"/>
          <w:lang w:val="es-DO"/>
        </w:rPr>
        <w:t xml:space="preserve"> de Acceso a la Información son responsables de asegurar el cumplimiento de este procedimiento y de ejecutar las actividades que les conciernan en torno al mismo.</w:t>
      </w:r>
    </w:p>
    <w:p w:rsidR="00895CF4" w:rsidRPr="00AE2463" w:rsidRDefault="00AB7894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>El (la) responsable</w:t>
      </w:r>
      <w:r w:rsidR="00BE518E" w:rsidRPr="00AE2463">
        <w:rPr>
          <w:rFonts w:ascii="Arial" w:hAnsi="Arial" w:cs="Arial"/>
          <w:sz w:val="20"/>
          <w:szCs w:val="20"/>
          <w:lang w:val="es-DO"/>
        </w:rPr>
        <w:t xml:space="preserve"> de Acceso a la Información y los (las) Directores o Encargados(as) de área s</w:t>
      </w:r>
      <w:r w:rsidR="00BE518E" w:rsidRPr="00AE2463">
        <w:rPr>
          <w:rFonts w:ascii="Arial" w:hAnsi="Arial" w:cs="Arial"/>
          <w:sz w:val="20"/>
          <w:szCs w:val="20"/>
          <w:lang w:val="es-DO"/>
        </w:rPr>
        <w:t>on responsables de ejecutar las actividades correspondientes al presente procedimiento.</w:t>
      </w:r>
    </w:p>
    <w:p w:rsidR="00895CF4" w:rsidRPr="00AE2463" w:rsidRDefault="00AB7894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 xml:space="preserve">1.4      </w:t>
      </w:r>
      <w:r w:rsidR="00BE518E" w:rsidRPr="00AE2463">
        <w:rPr>
          <w:rFonts w:ascii="Arial" w:hAnsi="Arial" w:cs="Arial"/>
          <w:sz w:val="20"/>
          <w:szCs w:val="20"/>
          <w:lang w:val="es-DO"/>
        </w:rPr>
        <w:t>Documentos y Referencias</w:t>
      </w:r>
    </w:p>
    <w:p w:rsidR="00895CF4" w:rsidRPr="00AE2463" w:rsidRDefault="00BE518E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 xml:space="preserve">Ley No. 200-04 de Libre Acceso a la Información Pública Decreto No. 130-05, sobre el Reglamento de Aplicación de Libre Acceso a la Información </w:t>
      </w:r>
      <w:r w:rsidRPr="00AE2463">
        <w:rPr>
          <w:rFonts w:ascii="Arial" w:hAnsi="Arial" w:cs="Arial"/>
          <w:sz w:val="20"/>
          <w:szCs w:val="20"/>
          <w:lang w:val="es-DO"/>
        </w:rPr>
        <w:t>Pública</w:t>
      </w:r>
    </w:p>
    <w:p w:rsidR="00895CF4" w:rsidRPr="00AE2463" w:rsidRDefault="00895CF4">
      <w:pPr>
        <w:pStyle w:val="Textoindependiente"/>
        <w:rPr>
          <w:rFonts w:ascii="Arial" w:hAnsi="Arial" w:cs="Arial"/>
          <w:sz w:val="20"/>
          <w:szCs w:val="20"/>
          <w:lang w:val="es-DO"/>
        </w:rPr>
      </w:pPr>
    </w:p>
    <w:p w:rsidR="00895CF4" w:rsidRPr="00AE2463" w:rsidRDefault="00AB7894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>El correo electrónico</w:t>
      </w:r>
      <w:r w:rsidR="00BE518E" w:rsidRPr="00AE2463">
        <w:rPr>
          <w:rFonts w:ascii="Arial" w:hAnsi="Arial" w:cs="Arial"/>
          <w:sz w:val="20"/>
          <w:szCs w:val="20"/>
          <w:lang w:val="es-DO"/>
        </w:rPr>
        <w:t>: es la plataforma de mensajería en línea, utilizada para la atención al cliente, a través de la página web institucional.</w:t>
      </w:r>
    </w:p>
    <w:p w:rsidR="00895CF4" w:rsidRPr="00AE2463" w:rsidRDefault="00BE518E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>.</w:t>
      </w:r>
    </w:p>
    <w:p w:rsidR="00895CF4" w:rsidRPr="00AE2463" w:rsidRDefault="00895CF4">
      <w:pPr>
        <w:pStyle w:val="Textoindependiente"/>
        <w:rPr>
          <w:rFonts w:ascii="Arial" w:hAnsi="Arial" w:cs="Arial"/>
          <w:sz w:val="20"/>
          <w:szCs w:val="20"/>
          <w:lang w:val="es-DO"/>
        </w:rPr>
      </w:pPr>
    </w:p>
    <w:p w:rsidR="00895CF4" w:rsidRPr="00AE2463" w:rsidRDefault="00BE518E">
      <w:pPr>
        <w:pStyle w:val="Textoindependiente"/>
        <w:rPr>
          <w:rFonts w:ascii="Arial" w:hAnsi="Arial" w:cs="Arial"/>
          <w:sz w:val="20"/>
          <w:szCs w:val="20"/>
          <w:lang w:val="es-DO"/>
        </w:rPr>
      </w:pPr>
      <w:r w:rsidRPr="00AE2463">
        <w:rPr>
          <w:rFonts w:ascii="Arial" w:hAnsi="Arial" w:cs="Arial"/>
          <w:sz w:val="20"/>
          <w:szCs w:val="20"/>
          <w:lang w:val="es-DO"/>
        </w:rPr>
        <w:t>Descripción de Actividades</w:t>
      </w:r>
    </w:p>
    <w:tbl>
      <w:tblPr>
        <w:tblStyle w:val="Tablaconcuadrcula"/>
        <w:tblW w:w="0" w:type="auto"/>
        <w:tblLook w:val="04A0"/>
      </w:tblPr>
      <w:tblGrid>
        <w:gridCol w:w="817"/>
        <w:gridCol w:w="1843"/>
        <w:gridCol w:w="4073"/>
        <w:gridCol w:w="2245"/>
      </w:tblGrid>
      <w:tr w:rsidR="00C61C06" w:rsidRPr="00AE2463" w:rsidTr="00C61C06">
        <w:tc>
          <w:tcPr>
            <w:tcW w:w="817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paso</w:t>
            </w:r>
          </w:p>
        </w:tc>
        <w:tc>
          <w:tcPr>
            <w:tcW w:w="1843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 xml:space="preserve">Responsable </w:t>
            </w:r>
          </w:p>
        </w:tc>
        <w:tc>
          <w:tcPr>
            <w:tcW w:w="4073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 xml:space="preserve">Actividad </w:t>
            </w:r>
          </w:p>
        </w:tc>
        <w:tc>
          <w:tcPr>
            <w:tcW w:w="2245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Documento de trabajo</w:t>
            </w:r>
          </w:p>
        </w:tc>
      </w:tr>
      <w:tr w:rsidR="00C61C06" w:rsidRPr="00AE2463" w:rsidTr="00C61C06">
        <w:tc>
          <w:tcPr>
            <w:tcW w:w="817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1</w:t>
            </w:r>
          </w:p>
        </w:tc>
        <w:tc>
          <w:tcPr>
            <w:tcW w:w="1843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 xml:space="preserve">Ciudadano </w:t>
            </w:r>
          </w:p>
        </w:tc>
        <w:tc>
          <w:tcPr>
            <w:tcW w:w="4073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Realiza una solicitud de consulta o acceso a una información vía personal, por teléfono o virtualmente a 1. Ciudadano través de correo electrónico, Portal Único de Solicitud de Acceso a la Información Pública (SAIP) o chat institucional</w:t>
            </w:r>
          </w:p>
        </w:tc>
        <w:tc>
          <w:tcPr>
            <w:tcW w:w="2245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C61C06" w:rsidRPr="00AE2463" w:rsidTr="00C61C06">
        <w:tc>
          <w:tcPr>
            <w:tcW w:w="817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lastRenderedPageBreak/>
              <w:t>2</w:t>
            </w:r>
          </w:p>
        </w:tc>
        <w:tc>
          <w:tcPr>
            <w:tcW w:w="1843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Responsable de la oficina OIA</w:t>
            </w:r>
          </w:p>
        </w:tc>
        <w:tc>
          <w:tcPr>
            <w:tcW w:w="4073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Recibe el requerimiento del ciudadano y completa el Formulario de Solicitud de Información.</w:t>
            </w:r>
          </w:p>
        </w:tc>
        <w:tc>
          <w:tcPr>
            <w:tcW w:w="2245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C61C06" w:rsidRPr="00AE2463" w:rsidTr="00C61C06">
        <w:tc>
          <w:tcPr>
            <w:tcW w:w="817" w:type="dxa"/>
          </w:tcPr>
          <w:p w:rsidR="00C61C06" w:rsidRPr="00AE2463" w:rsidRDefault="008B64C7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3</w:t>
            </w:r>
          </w:p>
        </w:tc>
        <w:tc>
          <w:tcPr>
            <w:tcW w:w="1843" w:type="dxa"/>
          </w:tcPr>
          <w:p w:rsidR="00C61C06" w:rsidRPr="00AE2463" w:rsidRDefault="008B64C7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Responsable de la oficina OIA</w:t>
            </w:r>
          </w:p>
        </w:tc>
        <w:tc>
          <w:tcPr>
            <w:tcW w:w="4073" w:type="dxa"/>
          </w:tcPr>
          <w:p w:rsidR="008B64C7" w:rsidRPr="00AE2463" w:rsidRDefault="008B64C7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 xml:space="preserve">Revisa solicitud y que los datos requeridos fueron a, Responsable de completados correctamente. </w:t>
            </w:r>
          </w:p>
          <w:p w:rsidR="00C61C06" w:rsidRPr="00AE2463" w:rsidRDefault="008B64C7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Nota: En caso de que el requerimiento corresponda a otra institución, se le informa al ciudadano que deberá dirigirse a dicha entidad, para buscar la información</w:t>
            </w:r>
          </w:p>
        </w:tc>
        <w:tc>
          <w:tcPr>
            <w:tcW w:w="2245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C61C06" w:rsidRPr="00AE2463" w:rsidTr="00C61C06">
        <w:tc>
          <w:tcPr>
            <w:tcW w:w="817" w:type="dxa"/>
          </w:tcPr>
          <w:p w:rsidR="00C61C06" w:rsidRPr="00AE2463" w:rsidRDefault="008B64C7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4</w:t>
            </w:r>
          </w:p>
        </w:tc>
        <w:tc>
          <w:tcPr>
            <w:tcW w:w="1843" w:type="dxa"/>
          </w:tcPr>
          <w:p w:rsidR="00C61C06" w:rsidRPr="00AE2463" w:rsidRDefault="008B64C7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Responsable de la oficina OIA</w:t>
            </w:r>
          </w:p>
        </w:tc>
        <w:tc>
          <w:tcPr>
            <w:tcW w:w="4073" w:type="dxa"/>
          </w:tcPr>
          <w:p w:rsidR="00C61C06" w:rsidRPr="00AE2463" w:rsidRDefault="008B64C7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 xml:space="preserve">Al hacer la revisión si se observa algún error y/o informaciones faltantes. </w:t>
            </w:r>
          </w:p>
        </w:tc>
        <w:tc>
          <w:tcPr>
            <w:tcW w:w="2245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C61C06" w:rsidRPr="00AE2463" w:rsidTr="00C61C06">
        <w:tc>
          <w:tcPr>
            <w:tcW w:w="817" w:type="dxa"/>
          </w:tcPr>
          <w:p w:rsidR="00C61C06" w:rsidRPr="00AE2463" w:rsidRDefault="008B64C7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5</w:t>
            </w:r>
          </w:p>
        </w:tc>
        <w:tc>
          <w:tcPr>
            <w:tcW w:w="1843" w:type="dxa"/>
          </w:tcPr>
          <w:p w:rsidR="00C61C06" w:rsidRPr="00AE2463" w:rsidRDefault="008B64C7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Responsable de la oficina OIA</w:t>
            </w:r>
          </w:p>
        </w:tc>
        <w:tc>
          <w:tcPr>
            <w:tcW w:w="4073" w:type="dxa"/>
          </w:tcPr>
          <w:p w:rsidR="00C61C06" w:rsidRPr="00AE2463" w:rsidRDefault="008B64C7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 xml:space="preserve">SI.                                                                      Notifica al solicitante </w:t>
            </w:r>
            <w:proofErr w:type="spellStart"/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via</w:t>
            </w:r>
            <w:proofErr w:type="spellEnd"/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 xml:space="preserve"> telefónico, correo los errores para que realice las correcciones de lugar.</w:t>
            </w:r>
          </w:p>
          <w:p w:rsidR="008B64C7" w:rsidRPr="00AE2463" w:rsidRDefault="008B64C7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B64C7" w:rsidRPr="00AE2463" w:rsidRDefault="008B64C7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2245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B64C7" w:rsidRPr="00AE2463" w:rsidTr="00C61C06">
        <w:tc>
          <w:tcPr>
            <w:tcW w:w="817" w:type="dxa"/>
          </w:tcPr>
          <w:p w:rsidR="008B64C7" w:rsidRPr="00AE2463" w:rsidRDefault="002A318F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6</w:t>
            </w:r>
          </w:p>
        </w:tc>
        <w:tc>
          <w:tcPr>
            <w:tcW w:w="1843" w:type="dxa"/>
          </w:tcPr>
          <w:p w:rsidR="008B64C7" w:rsidRPr="00AE2463" w:rsidRDefault="008B64C7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073" w:type="dxa"/>
          </w:tcPr>
          <w:p w:rsidR="008B64C7" w:rsidRPr="00AE2463" w:rsidRDefault="002A318F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No.                                                                    Verifica si la información puede afectar intereses y derechos públicos y/o privados preponderantes  en función de lo establecido en la Ley No. 200-04 sobre Libre Acceso a la Información Pública</w:t>
            </w:r>
          </w:p>
        </w:tc>
        <w:tc>
          <w:tcPr>
            <w:tcW w:w="2245" w:type="dxa"/>
          </w:tcPr>
          <w:p w:rsidR="008B64C7" w:rsidRPr="00AE2463" w:rsidRDefault="008B64C7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C61C06" w:rsidRPr="00AE2463" w:rsidTr="00C61C06">
        <w:tc>
          <w:tcPr>
            <w:tcW w:w="817" w:type="dxa"/>
          </w:tcPr>
          <w:p w:rsidR="00C61C06" w:rsidRPr="00AE2463" w:rsidRDefault="002A318F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7</w:t>
            </w:r>
          </w:p>
        </w:tc>
        <w:tc>
          <w:tcPr>
            <w:tcW w:w="1843" w:type="dxa"/>
          </w:tcPr>
          <w:p w:rsidR="00C61C06" w:rsidRPr="00AE2463" w:rsidRDefault="002A318F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Responsable de la oficina OIA</w:t>
            </w:r>
          </w:p>
        </w:tc>
        <w:tc>
          <w:tcPr>
            <w:tcW w:w="4073" w:type="dxa"/>
          </w:tcPr>
          <w:p w:rsidR="00C61C06" w:rsidRPr="00AE2463" w:rsidRDefault="002A318F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Remite la solicitud d</w:t>
            </w:r>
            <w:r w:rsidR="00FF5D95" w:rsidRPr="00AE2463">
              <w:rPr>
                <w:rFonts w:ascii="Arial" w:hAnsi="Arial" w:cs="Arial"/>
                <w:sz w:val="20"/>
                <w:szCs w:val="20"/>
                <w:lang w:val="es-DO"/>
              </w:rPr>
              <w:t>e información al(</w:t>
            </w:r>
            <w:proofErr w:type="spellStart"/>
            <w:r w:rsidR="00FF5D95" w:rsidRPr="00AE2463">
              <w:rPr>
                <w:rFonts w:ascii="Arial" w:hAnsi="Arial" w:cs="Arial"/>
                <w:sz w:val="20"/>
                <w:szCs w:val="20"/>
                <w:lang w:val="es-DO"/>
              </w:rPr>
              <w:t>a la</w:t>
            </w:r>
            <w:proofErr w:type="spellEnd"/>
            <w:r w:rsidR="00FF5D95" w:rsidRPr="00AE2463">
              <w:rPr>
                <w:rFonts w:ascii="Arial" w:hAnsi="Arial" w:cs="Arial"/>
                <w:sz w:val="20"/>
                <w:szCs w:val="20"/>
                <w:lang w:val="es-DO"/>
              </w:rPr>
              <w:t xml:space="preserve">) </w:t>
            </w: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 xml:space="preserve"> director o encargado(a) </w:t>
            </w:r>
            <w:r w:rsidR="00FF5D95" w:rsidRPr="00AE2463">
              <w:rPr>
                <w:rFonts w:ascii="Arial" w:hAnsi="Arial" w:cs="Arial"/>
                <w:sz w:val="20"/>
                <w:szCs w:val="20"/>
                <w:lang w:val="es-DO"/>
              </w:rPr>
              <w:t xml:space="preserve">de área responsable, </w:t>
            </w: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mediante una comunicación que indica la fecha límite de respuesta, los datos del solicitante y la información requerida por el ciudadano</w:t>
            </w:r>
          </w:p>
        </w:tc>
        <w:tc>
          <w:tcPr>
            <w:tcW w:w="2245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C61C06" w:rsidRPr="00AE2463" w:rsidTr="00C61C06">
        <w:tc>
          <w:tcPr>
            <w:tcW w:w="817" w:type="dxa"/>
          </w:tcPr>
          <w:p w:rsidR="00C61C06" w:rsidRPr="00AE2463" w:rsidRDefault="00FF5D9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8</w:t>
            </w:r>
          </w:p>
        </w:tc>
        <w:tc>
          <w:tcPr>
            <w:tcW w:w="1843" w:type="dxa"/>
          </w:tcPr>
          <w:p w:rsidR="00C61C06" w:rsidRPr="00AE2463" w:rsidRDefault="00FF5D9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Los responsable de áreas</w:t>
            </w:r>
          </w:p>
        </w:tc>
        <w:tc>
          <w:tcPr>
            <w:tcW w:w="4073" w:type="dxa"/>
          </w:tcPr>
          <w:p w:rsidR="00FF5D95" w:rsidRPr="00AE2463" w:rsidRDefault="00FF5D9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Prepara y copila la información solicitada, y remite dicha documentación al Despacho del Director. Para fines de verificación, junto a una comunicación  de respuesta de solicitud de información. ,</w:t>
            </w:r>
          </w:p>
          <w:p w:rsidR="00C61C06" w:rsidRPr="00AE2463" w:rsidRDefault="00FF5D9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 xml:space="preserve"> Notas:  Si para copilar la información se requiere un tiempo que exceda la fecha límite, el Técnico (a) de Acceso a la Información comunica la extensión del plazo al ciudadano, vía  telefónica o Correo Electrónico, antes del vencimiento del plazo de 15 días labores</w:t>
            </w:r>
          </w:p>
        </w:tc>
        <w:tc>
          <w:tcPr>
            <w:tcW w:w="2245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C61C06" w:rsidRPr="00AE2463" w:rsidTr="00C61C06">
        <w:tc>
          <w:tcPr>
            <w:tcW w:w="817" w:type="dxa"/>
          </w:tcPr>
          <w:p w:rsidR="00C61C06" w:rsidRPr="00AE2463" w:rsidRDefault="00FF5D9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lastRenderedPageBreak/>
              <w:t>9</w:t>
            </w:r>
          </w:p>
        </w:tc>
        <w:tc>
          <w:tcPr>
            <w:tcW w:w="1843" w:type="dxa"/>
          </w:tcPr>
          <w:p w:rsidR="00C61C06" w:rsidRPr="00AE2463" w:rsidRDefault="00FF5D9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Responsable de áreas</w:t>
            </w:r>
          </w:p>
        </w:tc>
        <w:tc>
          <w:tcPr>
            <w:tcW w:w="4073" w:type="dxa"/>
          </w:tcPr>
          <w:p w:rsidR="00C61C06" w:rsidRPr="00AE2463" w:rsidRDefault="00FF5D9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Valida la información copilada, firma la comunicación de respuesta de la solicitud de  información requerida por el Ciudadano y remite la documentación al Responsable de Acceso a la Información.</w:t>
            </w:r>
          </w:p>
        </w:tc>
        <w:tc>
          <w:tcPr>
            <w:tcW w:w="2245" w:type="dxa"/>
          </w:tcPr>
          <w:p w:rsidR="00C61C06" w:rsidRPr="00AE2463" w:rsidRDefault="00C61C06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FF5D95" w:rsidRPr="00AE2463" w:rsidTr="00C61C06">
        <w:tc>
          <w:tcPr>
            <w:tcW w:w="817" w:type="dxa"/>
          </w:tcPr>
          <w:p w:rsidR="00FF5D95" w:rsidRPr="00AE2463" w:rsidRDefault="00FF5D9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10</w:t>
            </w:r>
          </w:p>
        </w:tc>
        <w:tc>
          <w:tcPr>
            <w:tcW w:w="1843" w:type="dxa"/>
          </w:tcPr>
          <w:p w:rsidR="00FF5D95" w:rsidRPr="00AE2463" w:rsidRDefault="00FF5D9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Responsable de la oficina OIA</w:t>
            </w:r>
          </w:p>
        </w:tc>
        <w:tc>
          <w:tcPr>
            <w:tcW w:w="4073" w:type="dxa"/>
          </w:tcPr>
          <w:p w:rsidR="00FF5D95" w:rsidRPr="00AE2463" w:rsidRDefault="00FF5D9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Recibe la documenta</w:t>
            </w:r>
            <w:r w:rsidR="00960C35" w:rsidRPr="00AE2463">
              <w:rPr>
                <w:rFonts w:ascii="Arial" w:hAnsi="Arial" w:cs="Arial"/>
                <w:sz w:val="20"/>
                <w:szCs w:val="20"/>
                <w:lang w:val="es-DO"/>
              </w:rPr>
              <w:t xml:space="preserve">ción firmada y carga </w:t>
            </w: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 xml:space="preserve"> la Respuesta de Solicitud de Información </w:t>
            </w:r>
            <w:r w:rsidR="00960C35" w:rsidRPr="00AE2463">
              <w:rPr>
                <w:rFonts w:ascii="Arial" w:hAnsi="Arial" w:cs="Arial"/>
                <w:sz w:val="20"/>
                <w:szCs w:val="20"/>
                <w:lang w:val="es-DO"/>
              </w:rPr>
              <w:t xml:space="preserve">al portal </w:t>
            </w:r>
          </w:p>
        </w:tc>
        <w:tc>
          <w:tcPr>
            <w:tcW w:w="2245" w:type="dxa"/>
          </w:tcPr>
          <w:p w:rsidR="00FF5D95" w:rsidRPr="00AE2463" w:rsidRDefault="00FF5D9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FF5D95" w:rsidRPr="00AE2463" w:rsidTr="00C61C06">
        <w:tc>
          <w:tcPr>
            <w:tcW w:w="817" w:type="dxa"/>
          </w:tcPr>
          <w:p w:rsidR="00FF5D95" w:rsidRPr="00AE2463" w:rsidRDefault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11</w:t>
            </w:r>
          </w:p>
        </w:tc>
        <w:tc>
          <w:tcPr>
            <w:tcW w:w="1843" w:type="dxa"/>
          </w:tcPr>
          <w:p w:rsidR="00FF5D95" w:rsidRPr="00AE2463" w:rsidRDefault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Responsable de la oficina OIA</w:t>
            </w:r>
          </w:p>
        </w:tc>
        <w:tc>
          <w:tcPr>
            <w:tcW w:w="4073" w:type="dxa"/>
          </w:tcPr>
          <w:p w:rsidR="00960C35" w:rsidRPr="00AE2463" w:rsidRDefault="00960C35" w:rsidP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 xml:space="preserve">Notifica al ciudadano, que la información está disponible para entrega  </w:t>
            </w:r>
            <w:proofErr w:type="spellStart"/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via</w:t>
            </w:r>
            <w:proofErr w:type="spellEnd"/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, correo electrónico o telefónico, indicándole que debe entregar copia de la cédula.</w:t>
            </w:r>
          </w:p>
          <w:p w:rsidR="00FF5D95" w:rsidRPr="00AE2463" w:rsidRDefault="00FF5D9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2245" w:type="dxa"/>
          </w:tcPr>
          <w:p w:rsidR="00FF5D95" w:rsidRPr="00AE2463" w:rsidRDefault="00FF5D9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960C35" w:rsidRPr="00AE2463" w:rsidTr="00C61C06">
        <w:tc>
          <w:tcPr>
            <w:tcW w:w="817" w:type="dxa"/>
          </w:tcPr>
          <w:p w:rsidR="00960C35" w:rsidRPr="00AE2463" w:rsidRDefault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12</w:t>
            </w:r>
          </w:p>
        </w:tc>
        <w:tc>
          <w:tcPr>
            <w:tcW w:w="1843" w:type="dxa"/>
          </w:tcPr>
          <w:p w:rsidR="00960C35" w:rsidRPr="00AE2463" w:rsidRDefault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 xml:space="preserve">Ciudadano </w:t>
            </w:r>
          </w:p>
        </w:tc>
        <w:tc>
          <w:tcPr>
            <w:tcW w:w="4073" w:type="dxa"/>
          </w:tcPr>
          <w:p w:rsidR="00960C35" w:rsidRPr="00AE2463" w:rsidRDefault="00960C35" w:rsidP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Entrega en la OAI copia de la cédula firmada, recibe la documentación solicitada y firma copia de la demostración de entrega como</w:t>
            </w:r>
          </w:p>
          <w:p w:rsidR="00960C35" w:rsidRPr="00AE2463" w:rsidRDefault="00960C35" w:rsidP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Acuse de recibo.</w:t>
            </w:r>
          </w:p>
          <w:p w:rsidR="00960C35" w:rsidRPr="00AE2463" w:rsidRDefault="00960C35" w:rsidP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Nota: Se le entrega comunicación de respuesta de la Máxima autoridad.</w:t>
            </w:r>
          </w:p>
          <w:p w:rsidR="00960C35" w:rsidRPr="00AE2463" w:rsidRDefault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2245" w:type="dxa"/>
          </w:tcPr>
          <w:p w:rsidR="00960C35" w:rsidRPr="00AE2463" w:rsidRDefault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960C35" w:rsidRPr="00AE2463" w:rsidTr="00C61C06">
        <w:tc>
          <w:tcPr>
            <w:tcW w:w="817" w:type="dxa"/>
          </w:tcPr>
          <w:p w:rsidR="00960C35" w:rsidRPr="00AE2463" w:rsidRDefault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13</w:t>
            </w:r>
          </w:p>
        </w:tc>
        <w:tc>
          <w:tcPr>
            <w:tcW w:w="1843" w:type="dxa"/>
          </w:tcPr>
          <w:p w:rsidR="00960C35" w:rsidRPr="00AE2463" w:rsidRDefault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Responsable de la oficina OIA</w:t>
            </w:r>
          </w:p>
        </w:tc>
        <w:tc>
          <w:tcPr>
            <w:tcW w:w="4073" w:type="dxa"/>
          </w:tcPr>
          <w:p w:rsidR="00960C35" w:rsidRPr="00AE2463" w:rsidRDefault="00960C35" w:rsidP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Archiva expediente de solicitud con los documentos anexos en la carpeta de Solicitudes</w:t>
            </w:r>
          </w:p>
          <w:p w:rsidR="00960C35" w:rsidRPr="00AE2463" w:rsidRDefault="00960C35" w:rsidP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Tramitadas.</w:t>
            </w:r>
          </w:p>
          <w:p w:rsidR="00960C35" w:rsidRPr="00AE2463" w:rsidRDefault="00960C35" w:rsidP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Nota: El expediente contiene: solicitud de información, copia del documento requerido, copia de comunicación de respuesta de la Máxima autoridad.</w:t>
            </w:r>
          </w:p>
          <w:p w:rsidR="00960C35" w:rsidRPr="00AE2463" w:rsidRDefault="00960C35" w:rsidP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2245" w:type="dxa"/>
          </w:tcPr>
          <w:p w:rsidR="00960C35" w:rsidRPr="00AE2463" w:rsidRDefault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960C35" w:rsidRPr="00AE2463" w:rsidTr="00C61C06">
        <w:tc>
          <w:tcPr>
            <w:tcW w:w="817" w:type="dxa"/>
          </w:tcPr>
          <w:p w:rsidR="00960C35" w:rsidRPr="00AE2463" w:rsidRDefault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1843" w:type="dxa"/>
          </w:tcPr>
          <w:p w:rsidR="00960C35" w:rsidRPr="00AE2463" w:rsidRDefault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073" w:type="dxa"/>
          </w:tcPr>
          <w:p w:rsidR="00960C35" w:rsidRPr="00AE2463" w:rsidRDefault="00960C35" w:rsidP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2245" w:type="dxa"/>
          </w:tcPr>
          <w:p w:rsidR="00960C35" w:rsidRPr="00AE2463" w:rsidRDefault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</w:tbl>
    <w:p w:rsidR="00C61C06" w:rsidRPr="00AE2463" w:rsidRDefault="00C61C06">
      <w:pPr>
        <w:pStyle w:val="Textoindependiente"/>
        <w:rPr>
          <w:rFonts w:ascii="Arial" w:hAnsi="Arial" w:cs="Arial"/>
          <w:sz w:val="20"/>
          <w:szCs w:val="20"/>
          <w:lang w:val="es-DO"/>
        </w:rPr>
      </w:pPr>
    </w:p>
    <w:p w:rsidR="00960C35" w:rsidRPr="00AE2463" w:rsidRDefault="00960C35">
      <w:pPr>
        <w:pStyle w:val="Textoindependiente"/>
        <w:rPr>
          <w:rFonts w:ascii="Arial" w:hAnsi="Arial" w:cs="Arial"/>
          <w:sz w:val="20"/>
          <w:szCs w:val="20"/>
          <w:lang w:val="es-DO"/>
        </w:rPr>
      </w:pPr>
    </w:p>
    <w:p w:rsidR="00960C35" w:rsidRPr="00AE2463" w:rsidRDefault="00960C35">
      <w:pPr>
        <w:pStyle w:val="Textoindependiente"/>
        <w:rPr>
          <w:rFonts w:ascii="Arial" w:hAnsi="Arial" w:cs="Arial"/>
          <w:sz w:val="20"/>
          <w:szCs w:val="20"/>
          <w:lang w:val="es-DO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960C35" w:rsidRPr="00AE2463" w:rsidTr="00960C35">
        <w:tc>
          <w:tcPr>
            <w:tcW w:w="2992" w:type="dxa"/>
          </w:tcPr>
          <w:p w:rsidR="00960C35" w:rsidRPr="00AE2463" w:rsidRDefault="006E6DC0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Revisado por: encargado de planificación y desarrollo</w:t>
            </w:r>
          </w:p>
        </w:tc>
        <w:tc>
          <w:tcPr>
            <w:tcW w:w="2993" w:type="dxa"/>
          </w:tcPr>
          <w:p w:rsidR="00960C35" w:rsidRPr="00AE2463" w:rsidRDefault="006E6DC0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Revisado por departamento jurídico.</w:t>
            </w:r>
          </w:p>
        </w:tc>
        <w:tc>
          <w:tcPr>
            <w:tcW w:w="2993" w:type="dxa"/>
          </w:tcPr>
          <w:p w:rsidR="00960C35" w:rsidRPr="00AE2463" w:rsidRDefault="006E6DC0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Aprobado por director</w:t>
            </w:r>
          </w:p>
          <w:p w:rsidR="006E6DC0" w:rsidRPr="00AE2463" w:rsidRDefault="006E6DC0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6E6DC0" w:rsidRPr="00AE2463" w:rsidRDefault="006E6DC0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Firma:</w:t>
            </w:r>
          </w:p>
        </w:tc>
      </w:tr>
      <w:tr w:rsidR="00960C35" w:rsidRPr="00AE2463" w:rsidTr="00960C35">
        <w:tc>
          <w:tcPr>
            <w:tcW w:w="2992" w:type="dxa"/>
          </w:tcPr>
          <w:p w:rsidR="00960C35" w:rsidRPr="00AE2463" w:rsidRDefault="006E6DC0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lastRenderedPageBreak/>
              <w:t>Firma:</w:t>
            </w:r>
          </w:p>
        </w:tc>
        <w:tc>
          <w:tcPr>
            <w:tcW w:w="2993" w:type="dxa"/>
          </w:tcPr>
          <w:p w:rsidR="00960C35" w:rsidRPr="00AE2463" w:rsidRDefault="006E6DC0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Firma:</w:t>
            </w:r>
          </w:p>
        </w:tc>
        <w:tc>
          <w:tcPr>
            <w:tcW w:w="2993" w:type="dxa"/>
          </w:tcPr>
          <w:p w:rsidR="00960C35" w:rsidRPr="00AE2463" w:rsidRDefault="006E6DC0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Oficina de libre acceso:</w:t>
            </w:r>
          </w:p>
        </w:tc>
      </w:tr>
      <w:tr w:rsidR="00960C35" w:rsidRPr="00AE2463" w:rsidTr="00960C35">
        <w:tc>
          <w:tcPr>
            <w:tcW w:w="2992" w:type="dxa"/>
          </w:tcPr>
          <w:p w:rsidR="00960C35" w:rsidRPr="00AE2463" w:rsidRDefault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2993" w:type="dxa"/>
          </w:tcPr>
          <w:p w:rsidR="00960C35" w:rsidRPr="00AE2463" w:rsidRDefault="00960C35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2993" w:type="dxa"/>
          </w:tcPr>
          <w:p w:rsidR="00960C35" w:rsidRPr="00AE2463" w:rsidRDefault="006E6DC0">
            <w:pPr>
              <w:pStyle w:val="Textoindependiente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AE2463">
              <w:rPr>
                <w:rFonts w:ascii="Arial" w:hAnsi="Arial" w:cs="Arial"/>
                <w:sz w:val="20"/>
                <w:szCs w:val="20"/>
                <w:lang w:val="es-DO"/>
              </w:rPr>
              <w:t>Firma :</w:t>
            </w:r>
          </w:p>
        </w:tc>
      </w:tr>
    </w:tbl>
    <w:p w:rsidR="00960C35" w:rsidRPr="00AE2463" w:rsidRDefault="00960C35">
      <w:pPr>
        <w:pStyle w:val="Textoindependiente"/>
        <w:rPr>
          <w:rFonts w:ascii="Arial" w:hAnsi="Arial" w:cs="Arial"/>
          <w:sz w:val="20"/>
          <w:szCs w:val="20"/>
          <w:lang w:val="es-DO"/>
        </w:rPr>
      </w:pPr>
    </w:p>
    <w:p w:rsidR="00960C35" w:rsidRPr="00AE2463" w:rsidRDefault="00960C35">
      <w:pPr>
        <w:pStyle w:val="Textoindependiente"/>
        <w:rPr>
          <w:rFonts w:ascii="Arial" w:hAnsi="Arial" w:cs="Arial"/>
          <w:sz w:val="20"/>
          <w:szCs w:val="20"/>
          <w:lang w:val="es-DO"/>
        </w:rPr>
      </w:pPr>
    </w:p>
    <w:p w:rsidR="00960C35" w:rsidRPr="00AE2463" w:rsidRDefault="00960C35">
      <w:pPr>
        <w:pStyle w:val="Textoindependiente"/>
        <w:rPr>
          <w:rFonts w:ascii="Arial" w:hAnsi="Arial" w:cs="Arial"/>
          <w:sz w:val="20"/>
          <w:szCs w:val="20"/>
          <w:lang w:val="es-DO"/>
        </w:rPr>
      </w:pPr>
    </w:p>
    <w:p w:rsidR="00960C35" w:rsidRPr="00AE2463" w:rsidRDefault="00960C35">
      <w:pPr>
        <w:pStyle w:val="Textoindependiente"/>
        <w:rPr>
          <w:rFonts w:ascii="Arial" w:hAnsi="Arial" w:cs="Arial"/>
          <w:sz w:val="20"/>
          <w:szCs w:val="20"/>
          <w:lang w:val="es-DO"/>
        </w:rPr>
      </w:pPr>
    </w:p>
    <w:sectPr w:rsidR="00960C35" w:rsidRPr="00AE2463" w:rsidSect="00895CF4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8E" w:rsidRDefault="00BE518E" w:rsidP="00895CF4">
      <w:pPr>
        <w:spacing w:after="0"/>
      </w:pPr>
      <w:r>
        <w:separator/>
      </w:r>
    </w:p>
  </w:endnote>
  <w:endnote w:type="continuationSeparator" w:id="0">
    <w:p w:rsidR="00BE518E" w:rsidRDefault="00BE518E" w:rsidP="00895C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8E" w:rsidRDefault="00BE518E">
      <w:r>
        <w:separator/>
      </w:r>
    </w:p>
  </w:footnote>
  <w:footnote w:type="continuationSeparator" w:id="0">
    <w:p w:rsidR="00BE518E" w:rsidRDefault="00BE5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1DEFF"/>
    <w:multiLevelType w:val="multilevel"/>
    <w:tmpl w:val="56B858A2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FD73E03"/>
    <w:multiLevelType w:val="multilevel"/>
    <w:tmpl w:val="23A4C37E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0CE4D13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AB284A6"/>
    <w:multiLevelType w:val="multilevel"/>
    <w:tmpl w:val="BF663CC4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1F016"/>
    <w:multiLevelType w:val="multilevel"/>
    <w:tmpl w:val="C936D7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4">
    <w:abstractNumId w:val="0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5">
    <w:abstractNumId w:val="3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2A318F"/>
    <w:rsid w:val="004E29B3"/>
    <w:rsid w:val="00590D07"/>
    <w:rsid w:val="006E6DC0"/>
    <w:rsid w:val="00784D58"/>
    <w:rsid w:val="00895CF4"/>
    <w:rsid w:val="008B64C7"/>
    <w:rsid w:val="008D6863"/>
    <w:rsid w:val="00960C35"/>
    <w:rsid w:val="00AB7894"/>
    <w:rsid w:val="00AE2463"/>
    <w:rsid w:val="00B86B75"/>
    <w:rsid w:val="00BC48D5"/>
    <w:rsid w:val="00BE518E"/>
    <w:rsid w:val="00C36279"/>
    <w:rsid w:val="00C61C06"/>
    <w:rsid w:val="00E315A3"/>
    <w:rsid w:val="00FF5D9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95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895CF4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895CF4"/>
  </w:style>
  <w:style w:type="paragraph" w:customStyle="1" w:styleId="Compact">
    <w:name w:val="Compact"/>
    <w:basedOn w:val="Textoindependiente"/>
    <w:qFormat/>
    <w:rsid w:val="00895CF4"/>
    <w:pPr>
      <w:spacing w:before="36" w:after="36"/>
    </w:pPr>
  </w:style>
  <w:style w:type="paragraph" w:styleId="Ttulo">
    <w:name w:val="Title"/>
    <w:basedOn w:val="Normal"/>
    <w:next w:val="Textoindependiente"/>
    <w:qFormat/>
    <w:rsid w:val="00895CF4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895CF4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895CF4"/>
    <w:pPr>
      <w:keepNext/>
      <w:keepLines/>
      <w:jc w:val="center"/>
    </w:pPr>
  </w:style>
  <w:style w:type="paragraph" w:styleId="Fecha">
    <w:name w:val="Date"/>
    <w:next w:val="Textoindependiente"/>
    <w:qFormat/>
    <w:rsid w:val="00895CF4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895CF4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895CF4"/>
  </w:style>
  <w:style w:type="paragraph" w:customStyle="1" w:styleId="Heading1">
    <w:name w:val="Heading 1"/>
    <w:basedOn w:val="Normal"/>
    <w:next w:val="Textoindependiente"/>
    <w:uiPriority w:val="9"/>
    <w:qFormat/>
    <w:rsid w:val="00895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"/>
    <w:next w:val="Textoindependiente"/>
    <w:uiPriority w:val="9"/>
    <w:unhideWhenUsed/>
    <w:qFormat/>
    <w:rsid w:val="00895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"/>
    <w:next w:val="Textoindependiente"/>
    <w:uiPriority w:val="9"/>
    <w:unhideWhenUsed/>
    <w:qFormat/>
    <w:rsid w:val="00895C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Textoindependiente"/>
    <w:uiPriority w:val="9"/>
    <w:unhideWhenUsed/>
    <w:qFormat/>
    <w:rsid w:val="00895C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Textoindependiente"/>
    <w:uiPriority w:val="9"/>
    <w:unhideWhenUsed/>
    <w:qFormat/>
    <w:rsid w:val="00895C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"/>
    <w:next w:val="Textoindependiente"/>
    <w:uiPriority w:val="9"/>
    <w:unhideWhenUsed/>
    <w:qFormat/>
    <w:rsid w:val="00895C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895CF4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  <w:rsid w:val="00895CF4"/>
  </w:style>
  <w:style w:type="paragraph" w:customStyle="1" w:styleId="DefinitionTerm">
    <w:name w:val="Definition Term"/>
    <w:basedOn w:val="Normal"/>
    <w:next w:val="Definition"/>
    <w:rsid w:val="00895CF4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895CF4"/>
  </w:style>
  <w:style w:type="paragraph" w:customStyle="1" w:styleId="Caption">
    <w:name w:val="Caption"/>
    <w:basedOn w:val="Normal"/>
    <w:link w:val="TextoindependienteCar"/>
    <w:rsid w:val="00895CF4"/>
    <w:pPr>
      <w:spacing w:after="120"/>
    </w:pPr>
    <w:rPr>
      <w:i/>
    </w:rPr>
  </w:style>
  <w:style w:type="paragraph" w:customStyle="1" w:styleId="TableCaption">
    <w:name w:val="Table Caption"/>
    <w:basedOn w:val="Caption"/>
    <w:rsid w:val="00895CF4"/>
    <w:pPr>
      <w:keepNext/>
    </w:pPr>
  </w:style>
  <w:style w:type="paragraph" w:customStyle="1" w:styleId="ImageCaption">
    <w:name w:val="Image Caption"/>
    <w:basedOn w:val="Caption"/>
    <w:rsid w:val="00895CF4"/>
  </w:style>
  <w:style w:type="paragraph" w:customStyle="1" w:styleId="Figure">
    <w:name w:val="Figure"/>
    <w:basedOn w:val="Normal"/>
    <w:rsid w:val="00895CF4"/>
  </w:style>
  <w:style w:type="paragraph" w:customStyle="1" w:styleId="FigurewithCaption">
    <w:name w:val="Figure with Caption"/>
    <w:basedOn w:val="Figure"/>
    <w:rsid w:val="00895CF4"/>
    <w:pPr>
      <w:keepNext/>
    </w:pPr>
  </w:style>
  <w:style w:type="character" w:customStyle="1" w:styleId="TextoindependienteCar">
    <w:name w:val="Texto independiente Car"/>
    <w:basedOn w:val="Fuentedeprrafopredeter"/>
    <w:link w:val="Caption"/>
    <w:rsid w:val="00895CF4"/>
  </w:style>
  <w:style w:type="character" w:customStyle="1" w:styleId="VerbatimChar">
    <w:name w:val="Verbatim Char"/>
    <w:basedOn w:val="TextoindependienteCar"/>
    <w:link w:val="SourceCode"/>
    <w:rsid w:val="00895CF4"/>
    <w:rPr>
      <w:rFonts w:ascii="Consolas" w:hAnsi="Consolas"/>
      <w:sz w:val="22"/>
    </w:rPr>
  </w:style>
  <w:style w:type="character" w:customStyle="1" w:styleId="FootnoteReference">
    <w:name w:val="Footnote Reference"/>
    <w:basedOn w:val="TextoindependienteCar"/>
    <w:rsid w:val="00895CF4"/>
    <w:rPr>
      <w:vertAlign w:val="superscript"/>
    </w:rPr>
  </w:style>
  <w:style w:type="character" w:styleId="Hipervnculo">
    <w:name w:val="Hyperlink"/>
    <w:basedOn w:val="TextoindependienteCar"/>
    <w:rsid w:val="00895CF4"/>
    <w:rPr>
      <w:color w:val="4F81BD" w:themeColor="accent1"/>
    </w:rPr>
  </w:style>
  <w:style w:type="paragraph" w:styleId="TtulodeTDC">
    <w:name w:val="TOC Heading"/>
    <w:basedOn w:val="Heading1"/>
    <w:next w:val="Textoindependiente"/>
    <w:uiPriority w:val="39"/>
    <w:unhideWhenUsed/>
    <w:qFormat/>
    <w:rsid w:val="00895CF4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895CF4"/>
    <w:pPr>
      <w:wordWrap w:val="0"/>
    </w:pPr>
  </w:style>
  <w:style w:type="character" w:customStyle="1" w:styleId="KeywordTok">
    <w:name w:val="KeywordTok"/>
    <w:basedOn w:val="VerbatimChar"/>
    <w:rsid w:val="00895CF4"/>
    <w:rPr>
      <w:b/>
      <w:color w:val="007020"/>
    </w:rPr>
  </w:style>
  <w:style w:type="character" w:customStyle="1" w:styleId="DataTypeTok">
    <w:name w:val="DataTypeTok"/>
    <w:basedOn w:val="VerbatimChar"/>
    <w:rsid w:val="00895CF4"/>
    <w:rPr>
      <w:color w:val="902000"/>
    </w:rPr>
  </w:style>
  <w:style w:type="character" w:customStyle="1" w:styleId="DecValTok">
    <w:name w:val="DecValTok"/>
    <w:basedOn w:val="VerbatimChar"/>
    <w:rsid w:val="00895CF4"/>
    <w:rPr>
      <w:color w:val="40A070"/>
    </w:rPr>
  </w:style>
  <w:style w:type="character" w:customStyle="1" w:styleId="BaseNTok">
    <w:name w:val="BaseNTok"/>
    <w:basedOn w:val="VerbatimChar"/>
    <w:rsid w:val="00895CF4"/>
    <w:rPr>
      <w:color w:val="40A070"/>
    </w:rPr>
  </w:style>
  <w:style w:type="character" w:customStyle="1" w:styleId="FloatTok">
    <w:name w:val="FloatTok"/>
    <w:basedOn w:val="VerbatimChar"/>
    <w:rsid w:val="00895CF4"/>
    <w:rPr>
      <w:color w:val="40A070"/>
    </w:rPr>
  </w:style>
  <w:style w:type="character" w:customStyle="1" w:styleId="ConstantTok">
    <w:name w:val="ConstantTok"/>
    <w:basedOn w:val="VerbatimChar"/>
    <w:rsid w:val="00895CF4"/>
    <w:rPr>
      <w:color w:val="880000"/>
    </w:rPr>
  </w:style>
  <w:style w:type="character" w:customStyle="1" w:styleId="CharTok">
    <w:name w:val="CharTok"/>
    <w:basedOn w:val="VerbatimChar"/>
    <w:rsid w:val="00895CF4"/>
    <w:rPr>
      <w:color w:val="4070A0"/>
    </w:rPr>
  </w:style>
  <w:style w:type="character" w:customStyle="1" w:styleId="SpecialCharTok">
    <w:name w:val="SpecialCharTok"/>
    <w:basedOn w:val="VerbatimChar"/>
    <w:rsid w:val="00895CF4"/>
    <w:rPr>
      <w:color w:val="4070A0"/>
    </w:rPr>
  </w:style>
  <w:style w:type="character" w:customStyle="1" w:styleId="StringTok">
    <w:name w:val="StringTok"/>
    <w:basedOn w:val="VerbatimChar"/>
    <w:rsid w:val="00895CF4"/>
    <w:rPr>
      <w:color w:val="4070A0"/>
    </w:rPr>
  </w:style>
  <w:style w:type="character" w:customStyle="1" w:styleId="VerbatimStringTok">
    <w:name w:val="VerbatimStringTok"/>
    <w:basedOn w:val="VerbatimChar"/>
    <w:rsid w:val="00895CF4"/>
    <w:rPr>
      <w:color w:val="4070A0"/>
    </w:rPr>
  </w:style>
  <w:style w:type="character" w:customStyle="1" w:styleId="SpecialStringTok">
    <w:name w:val="SpecialStringTok"/>
    <w:basedOn w:val="VerbatimChar"/>
    <w:rsid w:val="00895CF4"/>
    <w:rPr>
      <w:color w:val="BB6688"/>
    </w:rPr>
  </w:style>
  <w:style w:type="character" w:customStyle="1" w:styleId="ImportTok">
    <w:name w:val="ImportTok"/>
    <w:basedOn w:val="VerbatimChar"/>
    <w:rsid w:val="00895CF4"/>
  </w:style>
  <w:style w:type="character" w:customStyle="1" w:styleId="CommentTok">
    <w:name w:val="CommentTok"/>
    <w:basedOn w:val="VerbatimChar"/>
    <w:rsid w:val="00895CF4"/>
    <w:rPr>
      <w:i/>
      <w:color w:val="60A0B0"/>
    </w:rPr>
  </w:style>
  <w:style w:type="character" w:customStyle="1" w:styleId="DocumentationTok">
    <w:name w:val="DocumentationTok"/>
    <w:basedOn w:val="VerbatimChar"/>
    <w:rsid w:val="00895CF4"/>
    <w:rPr>
      <w:i/>
      <w:color w:val="BA2121"/>
    </w:rPr>
  </w:style>
  <w:style w:type="character" w:customStyle="1" w:styleId="AnnotationTok">
    <w:name w:val="AnnotationTok"/>
    <w:basedOn w:val="VerbatimChar"/>
    <w:rsid w:val="00895CF4"/>
    <w:rPr>
      <w:b/>
      <w:i/>
      <w:color w:val="60A0B0"/>
    </w:rPr>
  </w:style>
  <w:style w:type="character" w:customStyle="1" w:styleId="CommentVarTok">
    <w:name w:val="CommentVarTok"/>
    <w:basedOn w:val="VerbatimChar"/>
    <w:rsid w:val="00895CF4"/>
    <w:rPr>
      <w:b/>
      <w:i/>
      <w:color w:val="60A0B0"/>
    </w:rPr>
  </w:style>
  <w:style w:type="character" w:customStyle="1" w:styleId="OtherTok">
    <w:name w:val="OtherTok"/>
    <w:basedOn w:val="VerbatimChar"/>
    <w:rsid w:val="00895CF4"/>
    <w:rPr>
      <w:color w:val="007020"/>
    </w:rPr>
  </w:style>
  <w:style w:type="character" w:customStyle="1" w:styleId="FunctionTok">
    <w:name w:val="FunctionTok"/>
    <w:basedOn w:val="VerbatimChar"/>
    <w:rsid w:val="00895CF4"/>
    <w:rPr>
      <w:color w:val="06287E"/>
    </w:rPr>
  </w:style>
  <w:style w:type="character" w:customStyle="1" w:styleId="VariableTok">
    <w:name w:val="VariableTok"/>
    <w:basedOn w:val="VerbatimChar"/>
    <w:rsid w:val="00895CF4"/>
    <w:rPr>
      <w:color w:val="19177C"/>
    </w:rPr>
  </w:style>
  <w:style w:type="character" w:customStyle="1" w:styleId="ControlFlowTok">
    <w:name w:val="ControlFlowTok"/>
    <w:basedOn w:val="VerbatimChar"/>
    <w:rsid w:val="00895CF4"/>
    <w:rPr>
      <w:b/>
      <w:color w:val="007020"/>
    </w:rPr>
  </w:style>
  <w:style w:type="character" w:customStyle="1" w:styleId="OperatorTok">
    <w:name w:val="OperatorTok"/>
    <w:basedOn w:val="VerbatimChar"/>
    <w:rsid w:val="00895CF4"/>
    <w:rPr>
      <w:color w:val="666666"/>
    </w:rPr>
  </w:style>
  <w:style w:type="character" w:customStyle="1" w:styleId="BuiltInTok">
    <w:name w:val="BuiltInTok"/>
    <w:basedOn w:val="VerbatimChar"/>
    <w:rsid w:val="00895CF4"/>
  </w:style>
  <w:style w:type="character" w:customStyle="1" w:styleId="ExtensionTok">
    <w:name w:val="ExtensionTok"/>
    <w:basedOn w:val="VerbatimChar"/>
    <w:rsid w:val="00895CF4"/>
  </w:style>
  <w:style w:type="character" w:customStyle="1" w:styleId="PreprocessorTok">
    <w:name w:val="PreprocessorTok"/>
    <w:basedOn w:val="VerbatimChar"/>
    <w:rsid w:val="00895CF4"/>
    <w:rPr>
      <w:color w:val="BC7A00"/>
    </w:rPr>
  </w:style>
  <w:style w:type="character" w:customStyle="1" w:styleId="AttributeTok">
    <w:name w:val="AttributeTok"/>
    <w:basedOn w:val="VerbatimChar"/>
    <w:rsid w:val="00895CF4"/>
    <w:rPr>
      <w:color w:val="7D9029"/>
    </w:rPr>
  </w:style>
  <w:style w:type="character" w:customStyle="1" w:styleId="RegionMarkerTok">
    <w:name w:val="RegionMarkerTok"/>
    <w:basedOn w:val="VerbatimChar"/>
    <w:rsid w:val="00895CF4"/>
  </w:style>
  <w:style w:type="character" w:customStyle="1" w:styleId="InformationTok">
    <w:name w:val="InformationTok"/>
    <w:basedOn w:val="VerbatimChar"/>
    <w:rsid w:val="00895CF4"/>
    <w:rPr>
      <w:b/>
      <w:i/>
      <w:color w:val="60A0B0"/>
    </w:rPr>
  </w:style>
  <w:style w:type="character" w:customStyle="1" w:styleId="WarningTok">
    <w:name w:val="WarningTok"/>
    <w:basedOn w:val="VerbatimChar"/>
    <w:rsid w:val="00895CF4"/>
    <w:rPr>
      <w:b/>
      <w:i/>
      <w:color w:val="60A0B0"/>
    </w:rPr>
  </w:style>
  <w:style w:type="character" w:customStyle="1" w:styleId="AlertTok">
    <w:name w:val="AlertTok"/>
    <w:basedOn w:val="VerbatimChar"/>
    <w:rsid w:val="00895CF4"/>
    <w:rPr>
      <w:b/>
      <w:color w:val="FF0000"/>
    </w:rPr>
  </w:style>
  <w:style w:type="character" w:customStyle="1" w:styleId="ErrorTok">
    <w:name w:val="ErrorTok"/>
    <w:basedOn w:val="VerbatimChar"/>
    <w:rsid w:val="00895CF4"/>
    <w:rPr>
      <w:b/>
      <w:color w:val="FF0000"/>
    </w:rPr>
  </w:style>
  <w:style w:type="character" w:customStyle="1" w:styleId="NormalTok">
    <w:name w:val="NormalTok"/>
    <w:basedOn w:val="VerbatimChar"/>
    <w:rsid w:val="00895CF4"/>
  </w:style>
  <w:style w:type="table" w:styleId="Tablaconcuadrcula">
    <w:name w:val="Table Grid"/>
    <w:basedOn w:val="Tablanormal"/>
    <w:rsid w:val="00C61C0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E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E2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06786-FC64-4CEF-8E9F-A78F4B29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2019-08-27T19:45:00Z</dcterms:created>
  <dcterms:modified xsi:type="dcterms:W3CDTF">2019-08-27T19:45:00Z</dcterms:modified>
</cp:coreProperties>
</file>